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A" w:rsidRDefault="00B129CA" w:rsidP="00B12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29CA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4DFC28FC" wp14:editId="5DBD19D8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B129CA" w:rsidRPr="00D260E5" w:rsidRDefault="00B129CA" w:rsidP="00B129CA">
      <w:pPr>
        <w:jc w:val="center"/>
      </w:pPr>
    </w:p>
    <w:p w:rsidR="00B129CA" w:rsidRPr="00D260E5" w:rsidRDefault="00B129CA" w:rsidP="00B129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B129CA" w:rsidRPr="00D260E5" w:rsidRDefault="00B129CA" w:rsidP="00B129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9CA" w:rsidRPr="00D260E5" w:rsidRDefault="00B129CA" w:rsidP="00B129CA">
      <w:pPr>
        <w:rPr>
          <w:rFonts w:ascii="Times New Roman" w:hAnsi="Times New Roman" w:cs="Times New Roman"/>
          <w:sz w:val="24"/>
          <w:szCs w:val="24"/>
        </w:rPr>
      </w:pPr>
      <w:r w:rsidRPr="00284953">
        <w:rPr>
          <w:rFonts w:ascii="Times New Roman" w:hAnsi="Times New Roman" w:cs="Times New Roman"/>
          <w:sz w:val="24"/>
          <w:szCs w:val="24"/>
        </w:rPr>
        <w:t xml:space="preserve">от  </w:t>
      </w:r>
      <w:r w:rsidR="00284953" w:rsidRPr="00284953">
        <w:rPr>
          <w:rFonts w:ascii="Times New Roman" w:hAnsi="Times New Roman" w:cs="Times New Roman"/>
          <w:sz w:val="24"/>
          <w:szCs w:val="24"/>
        </w:rPr>
        <w:t xml:space="preserve"> 21 мая 2020 года</w:t>
      </w:r>
      <w:r w:rsidRPr="002849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953" w:rsidRPr="00284953">
        <w:rPr>
          <w:rFonts w:ascii="Times New Roman" w:hAnsi="Times New Roman" w:cs="Times New Roman"/>
          <w:sz w:val="24"/>
          <w:szCs w:val="24"/>
        </w:rPr>
        <w:tab/>
      </w:r>
      <w:r w:rsidR="00284953" w:rsidRPr="00284953">
        <w:rPr>
          <w:rFonts w:ascii="Times New Roman" w:hAnsi="Times New Roman" w:cs="Times New Roman"/>
          <w:sz w:val="24"/>
          <w:szCs w:val="24"/>
        </w:rPr>
        <w:tab/>
      </w:r>
      <w:r w:rsidR="00284953" w:rsidRPr="002849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84953">
        <w:rPr>
          <w:rFonts w:ascii="Times New Roman" w:hAnsi="Times New Roman" w:cs="Times New Roman"/>
          <w:sz w:val="24"/>
          <w:szCs w:val="24"/>
        </w:rPr>
        <w:t xml:space="preserve">№ </w:t>
      </w:r>
      <w:r w:rsidR="00284953" w:rsidRPr="00284953">
        <w:rPr>
          <w:rFonts w:ascii="Times New Roman" w:hAnsi="Times New Roman" w:cs="Times New Roman"/>
          <w:sz w:val="24"/>
          <w:szCs w:val="24"/>
        </w:rPr>
        <w:t>115</w:t>
      </w:r>
    </w:p>
    <w:p w:rsidR="00B129CA" w:rsidRPr="00B129CA" w:rsidRDefault="00B129CA" w:rsidP="00B129CA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принятия решений о заключении от имени муниципального образования Красноозерное сельское поселение муниципального образования Приозерский муниципальный район Ленинградской области 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Pr="00B1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B129CA" w:rsidRPr="00D260E5" w:rsidRDefault="00B129CA" w:rsidP="00B12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В соответствии со статьей 72, пунктом 6 статьи 78 Бюджетного кодекса Российской Федерации администрация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>Красноозерное</w:t>
      </w:r>
      <w:r w:rsidRPr="00484D1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принятия решений о заключении от имени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Pr="00484D1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84D13">
        <w:rPr>
          <w:rFonts w:ascii="Times New Roman" w:hAnsi="Times New Roman" w:cs="Times New Roman"/>
          <w:sz w:val="24"/>
          <w:szCs w:val="24"/>
        </w:rPr>
        <w:t>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</w:t>
      </w: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4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D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9CA" w:rsidRDefault="00B129CA" w:rsidP="00B129CA"/>
    <w:p w:rsidR="00484D13" w:rsidRDefault="00484D13" w:rsidP="00B129CA"/>
    <w:p w:rsidR="00B129CA" w:rsidRPr="00CD48C6" w:rsidRDefault="00B129CA" w:rsidP="00B129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D48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Н. Радецкий</w:t>
      </w:r>
    </w:p>
    <w:p w:rsidR="00B129CA" w:rsidRPr="00D260E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84D13" w:rsidRPr="00D260E5" w:rsidRDefault="00484D13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 xml:space="preserve">Исп. </w:t>
      </w:r>
      <w:r>
        <w:rPr>
          <w:rFonts w:ascii="Times New Roman" w:hAnsi="Times New Roman" w:cs="Times New Roman"/>
          <w:bCs/>
          <w:sz w:val="14"/>
          <w:szCs w:val="20"/>
        </w:rPr>
        <w:t>Чупров М.С., тел. 8(81379)67-493</w:t>
      </w:r>
    </w:p>
    <w:p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>: Дело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3, прокуратура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1, СМИ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</w:t>
      </w:r>
    </w:p>
    <w:p w:rsidR="00B129CA" w:rsidRPr="00D54435" w:rsidRDefault="002F7EA1" w:rsidP="00B129C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5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129CA" w:rsidRPr="00D54435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B129CA" w:rsidRPr="00D54435" w:rsidRDefault="00B129CA" w:rsidP="00B129C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20"/>
        </w:rPr>
      </w:pPr>
    </w:p>
    <w:p w:rsidR="00B129CA" w:rsidRPr="00D54435" w:rsidRDefault="00B129CA" w:rsidP="00B129C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20"/>
        </w:rPr>
      </w:pPr>
      <w:r w:rsidRPr="00D54435">
        <w:rPr>
          <w:rFonts w:ascii="Times New Roman" w:hAnsi="Times New Roman" w:cs="Times New Roman"/>
          <w:bCs/>
          <w:sz w:val="20"/>
          <w:szCs w:val="24"/>
        </w:rPr>
        <w:t>УТВЕРЖДЕН</w:t>
      </w:r>
      <w:r>
        <w:rPr>
          <w:rFonts w:ascii="Times New Roman" w:hAnsi="Times New Roman" w:cs="Times New Roman"/>
          <w:bCs/>
          <w:sz w:val="20"/>
          <w:szCs w:val="24"/>
        </w:rPr>
        <w:t>Ы</w:t>
      </w:r>
    </w:p>
    <w:p w:rsidR="00B129CA" w:rsidRPr="00D54435" w:rsidRDefault="00B129CA" w:rsidP="00B129C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D54435">
        <w:rPr>
          <w:rFonts w:ascii="Times New Roman" w:hAnsi="Times New Roman" w:cs="Times New Roman"/>
          <w:bCs/>
          <w:sz w:val="20"/>
          <w:szCs w:val="24"/>
        </w:rPr>
        <w:t xml:space="preserve">постановлением администрации </w:t>
      </w:r>
    </w:p>
    <w:p w:rsidR="00B129CA" w:rsidRPr="00D54435" w:rsidRDefault="00B129CA" w:rsidP="00B129C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4"/>
        </w:rPr>
      </w:pPr>
      <w:r w:rsidRPr="00D54435">
        <w:rPr>
          <w:rFonts w:ascii="Times New Roman" w:hAnsi="Times New Roman" w:cs="Times New Roman"/>
          <w:bCs/>
          <w:sz w:val="20"/>
          <w:szCs w:val="24"/>
        </w:rPr>
        <w:t xml:space="preserve">МО Красноозерное сельское поселение </w:t>
      </w:r>
    </w:p>
    <w:p w:rsidR="00B129CA" w:rsidRDefault="00B129CA" w:rsidP="00B129C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4"/>
        </w:rPr>
      </w:pPr>
      <w:r w:rsidRPr="00284953">
        <w:rPr>
          <w:rFonts w:ascii="Times New Roman" w:hAnsi="Times New Roman" w:cs="Times New Roman"/>
          <w:bCs/>
          <w:sz w:val="20"/>
          <w:szCs w:val="24"/>
        </w:rPr>
        <w:t xml:space="preserve">от </w:t>
      </w:r>
      <w:r w:rsidR="00284953" w:rsidRPr="00284953">
        <w:rPr>
          <w:rFonts w:ascii="Times New Roman" w:hAnsi="Times New Roman" w:cs="Times New Roman"/>
          <w:bCs/>
          <w:sz w:val="20"/>
          <w:szCs w:val="24"/>
        </w:rPr>
        <w:t>21 мая 2020 года № 115</w:t>
      </w:r>
    </w:p>
    <w:p w:rsidR="001E7763" w:rsidRPr="00D54435" w:rsidRDefault="001E7763" w:rsidP="00B129C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4"/>
        </w:rPr>
      </w:pPr>
      <w:bookmarkStart w:id="1" w:name="_GoBack"/>
      <w:bookmarkEnd w:id="1"/>
    </w:p>
    <w:p w:rsidR="00B129CA" w:rsidRDefault="00B129CA" w:rsidP="002F7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7EA1" w:rsidRPr="00B129CA" w:rsidRDefault="002F7EA1" w:rsidP="002F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</w:t>
      </w:r>
    </w:p>
    <w:p w:rsidR="002F7EA1" w:rsidRPr="00B129CA" w:rsidRDefault="002F7EA1" w:rsidP="002F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принятия решений о заключении от имени </w:t>
      </w:r>
      <w:r w:rsidR="00C767EB"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9A530F"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Красноозерное</w:t>
      </w:r>
      <w:r w:rsidR="00C767EB"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2F7EA1" w:rsidRDefault="002F7EA1" w:rsidP="00B12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2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Настоящие Правила </w:t>
      </w:r>
      <w:r w:rsidR="009A530F"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принятия решений о заключении от имени муниципального</w:t>
      </w:r>
      <w:r w:rsidR="009A530F" w:rsidRPr="009A5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МО Красноозерное сельское поселение)</w:t>
      </w:r>
      <w:r w:rsidR="009A530F" w:rsidRPr="009A5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="009A530F" w:rsidRPr="009A5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="009A530F" w:rsidRPr="009A5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  <w:r w:rsidR="009A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A530F" w:rsidRPr="006E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Правила) </w:t>
      </w:r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 порядок принятия решений</w:t>
      </w:r>
      <w:proofErr w:type="gramEnd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A530F"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администрацией </w:t>
      </w:r>
      <w:r w:rsid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6E365E"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заключении муниципальных контрактов на поставку товаров, выполнение работ, оказание услуг для обеспечения муниципальных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соглашений о </w:t>
      </w:r>
      <w:proofErr w:type="spellStart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-частном партнерстве, публичным партнером в которых является </w:t>
      </w:r>
      <w:r w:rsidR="006E365E"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заключаемых в соответствии с законодательством</w:t>
      </w:r>
      <w:proofErr w:type="gramEnd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о государственно-частном партнерстве, </w:t>
      </w:r>
      <w:proofErr w:type="spellStart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-частном партнерстве, и концессионных соглашений, </w:t>
      </w:r>
      <w:proofErr w:type="spellStart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концедентом</w:t>
      </w:r>
      <w:proofErr w:type="spellEnd"/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которым выступает</w:t>
      </w:r>
      <w:r w:rsidR="00F63C59" w:rsidRPr="006E365E">
        <w:t xml:space="preserve"> </w:t>
      </w:r>
      <w:r w:rsidR="006E365E"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поселение, </w:t>
      </w:r>
      <w:r w:rsidRP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BC6574" w:rsidRPr="009A530F" w:rsidRDefault="00BC6574" w:rsidP="00BC6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A1" w:rsidRDefault="002F7EA1" w:rsidP="00BC6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нормативными правовыми актами администрации </w:t>
      </w:r>
      <w:r w:rsidR="006D2C37"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подготовке и реализации бюджетных инвестиций в объекты капитального строительства собственности </w:t>
      </w:r>
      <w:r w:rsidR="006D2C37"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принимаемыми в соответствии со </w:t>
      </w:r>
      <w:hyperlink r:id="rId7" w:history="1">
        <w:r w:rsidRPr="006D2C3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статьей</w:t>
        </w:r>
        <w:proofErr w:type="gramEnd"/>
        <w:r w:rsidRPr="006D2C3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 xml:space="preserve"> 79</w:t>
        </w:r>
      </w:hyperlink>
      <w:r w:rsidRPr="006D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 кодекса Российской Федерации, на срок, предусмотренный указанными актами и решениями.</w:t>
      </w:r>
    </w:p>
    <w:p w:rsidR="00BC6574" w:rsidRPr="006D2C37" w:rsidRDefault="00BC6574" w:rsidP="00BC6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A1" w:rsidRPr="00173563" w:rsidRDefault="002F7EA1" w:rsidP="00BC6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Концессионные соглашения, </w:t>
      </w:r>
      <w:proofErr w:type="spellStart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концедентом</w:t>
      </w:r>
      <w:proofErr w:type="spellEnd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которым выступает</w:t>
      </w:r>
      <w:r w:rsidR="00F63C59" w:rsidRPr="00173563">
        <w:t xml:space="preserve"> 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поселение,</w:t>
      </w:r>
      <w:r w:rsidR="00F63C59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заключаться на срок, превышающий срок действия утвержденных лимитов бюджетных обязательств, на основании решений администрации 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F63C59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заключении концессионных соглашений, принимаемых в соответствии с </w:t>
      </w:r>
      <w:hyperlink r:id="rId8" w:history="1">
        <w:r w:rsidRPr="0017356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законодательством</w:t>
        </w:r>
      </w:hyperlink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о концессионных соглашениях, в пределах средств, предусмотренных нормативными правовыми актами администрации 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подготовке и реализации бюджетных</w:t>
      </w:r>
      <w:proofErr w:type="gramEnd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инвестиций в объекты капитального строительства собственности 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принимаемыми в 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соответствии со </w:t>
      </w:r>
      <w:hyperlink r:id="rId9" w:history="1">
        <w:r w:rsidRPr="0017356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статьей 79</w:t>
        </w:r>
      </w:hyperlink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 кодекса Российской Федерации, на срок, предусмотренный указанными актами и решениями.</w:t>
      </w:r>
    </w:p>
    <w:p w:rsidR="00BC6574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7EA1" w:rsidRPr="00173563" w:rsidRDefault="002F7EA1" w:rsidP="00BC6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 нужд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</w:t>
      </w:r>
      <w:proofErr w:type="gramEnd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 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EA1" w:rsidRPr="00173563" w:rsidRDefault="002F7EA1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условии определения в таких программах объектов закупок с указанием в отношении каждого объекта закупки следующей информации:</w:t>
      </w:r>
      <w:r w:rsidR="00BC6574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F7EA1" w:rsidRPr="00173563" w:rsidRDefault="002F7EA1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если предметом муниципального контракта является выполнение работ, оказание услуг: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объекта закупки;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осуществления закупки;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предельный объем средств на оплату результатов выполненных работ, оказанных услуг с разбивкой по годам;</w:t>
      </w:r>
    </w:p>
    <w:p w:rsidR="002F7EA1" w:rsidRPr="00173563" w:rsidRDefault="002F7EA1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если предметом муниципального контракта является поставка товаров: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объекта закупки;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осуществления закупки;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встречного обязательства и срок его исполнения;</w:t>
      </w:r>
    </w:p>
    <w:p w:rsidR="002F7EA1" w:rsidRPr="00173563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предельный объем средств на оплату поставленных товаров с разбивкой по годам.</w:t>
      </w:r>
    </w:p>
    <w:p w:rsidR="00BC6574" w:rsidRPr="009A530F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F7EA1" w:rsidRPr="00B129CA" w:rsidRDefault="002F7EA1" w:rsidP="0017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заключении в рамках муниципальных программ </w:t>
      </w:r>
      <w:r w:rsidR="00173563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C53139"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бюджетных обязательств, годовой предельный объем средств, предусматриваемых на оплату таких муниципальных  контрактов за пределами планового периода, не может превышать максимальный годовой объем</w:t>
      </w:r>
      <w:proofErr w:type="gram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лимитов бюджетных обязательств,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периода.</w:t>
      </w:r>
    </w:p>
    <w:p w:rsidR="00BC6574" w:rsidRPr="00B129CA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A1" w:rsidRPr="00B129CA" w:rsidRDefault="002F7EA1" w:rsidP="0017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Соглашения о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-частном партнерстве, публичным партнером в которых выступает </w:t>
      </w:r>
      <w:r w:rsidR="00173563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концессионные соглашения,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концедентом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которым выступает </w:t>
      </w:r>
      <w:r w:rsidR="00173563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быть заключены на срок, превышающий срок действия утвержденных лимитов бюджетных обязательств, на основании решений администрации </w:t>
      </w:r>
      <w:r w:rsidR="00173563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заключении соглашений о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-частном партнерстве,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-частном</w:t>
      </w:r>
      <w:proofErr w:type="gram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партнерстве,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173563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и в пределах средств, которые предусмотрены соответствующими мероприятиями указанных программ.</w:t>
      </w:r>
      <w:proofErr w:type="gramEnd"/>
    </w:p>
    <w:p w:rsidR="002F7EA1" w:rsidRPr="00B129CA" w:rsidRDefault="002F7EA1" w:rsidP="0017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предполагаемый срок действия соглашения о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-частном партнерстве, заключаемого в рамках муниципальной программы</w:t>
      </w:r>
      <w:r w:rsidR="00C53139" w:rsidRPr="00B129CA">
        <w:t xml:space="preserve"> </w:t>
      </w:r>
      <w:r w:rsidR="00B129C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C53139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настоящим пунктом, превышает срок реализации указанной программы, такое соглашение о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-частном партнерстве может быть заключено на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основании решения администрации </w:t>
      </w:r>
      <w:r w:rsidR="00B129C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C53139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реализации проекта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-частного партнерства, принимаемого в соответствии с законодательством Российской Федерации о государственно-частном партнерстве</w:t>
      </w:r>
      <w:proofErr w:type="gram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proofErr w:type="spellEnd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-частном </w:t>
      </w:r>
      <w:proofErr w:type="gram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</w:t>
      </w:r>
      <w:r w:rsidR="005229B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</w:t>
      </w:r>
      <w:proofErr w:type="gramEnd"/>
      <w:r w:rsidR="005229B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проект которого готовится специалистом администрации, уполномоченными на решение вопросов в соотв</w:t>
      </w:r>
      <w:r w:rsidR="00707D6B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етствующих сферах деятельности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EA1" w:rsidRPr="00B129CA" w:rsidRDefault="002F7EA1" w:rsidP="0017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B129C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настоящим пунктом, превышает срок реализации указанной программы, такое концессионное соглашение может быть закл</w:t>
      </w:r>
      <w:r w:rsidR="00C53139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ючено на основании </w:t>
      </w:r>
      <w:r w:rsidR="000B1054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решения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B129C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</w:t>
      </w:r>
      <w:r w:rsidR="005229B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готовится специалистом администрации</w:t>
      </w:r>
      <w:proofErr w:type="gramEnd"/>
      <w:r w:rsidR="005229BA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уполномоченными на решение вопросов в соответствующих сферах деятельности</w:t>
      </w:r>
      <w:r w:rsidR="00C53139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6574" w:rsidRPr="00B129CA" w:rsidRDefault="00BC6574" w:rsidP="00BC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A1" w:rsidRPr="00B129CA" w:rsidRDefault="002F7EA1" w:rsidP="00B12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 2 - 6 настоящих Правил, могут заключаться на срок и в пределах средств, которые предусмотрены решением администрации </w:t>
      </w:r>
      <w:r w:rsidR="00173563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устанавливающим:</w:t>
      </w:r>
    </w:p>
    <w:p w:rsidR="002F7EA1" w:rsidRPr="00B129CA" w:rsidRDefault="00173563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2F7EA1" w:rsidRPr="00B129CA" w:rsidRDefault="00173563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состава работ, услуг;</w:t>
      </w:r>
    </w:p>
    <w:p w:rsidR="002F7EA1" w:rsidRPr="00B129CA" w:rsidRDefault="00173563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2F7EA1" w:rsidRDefault="00173563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7EA1" w:rsidRPr="00B1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предельный объем средств на оплату долгосрочного муниципального контракта с разбивкой по годам.</w:t>
      </w:r>
    </w:p>
    <w:p w:rsidR="00BC6574" w:rsidRPr="002F7EA1" w:rsidRDefault="00BC6574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63" w:rsidRDefault="002F7EA1" w:rsidP="00B12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Решение администрации </w:t>
      </w:r>
      <w:r w:rsid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6E365E" w:rsidRPr="002F7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F7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заключении муниципального контракта для обеспечения муниципальных нужд, предусмотренное </w:t>
      </w:r>
      <w:hyperlink r:id="rId10" w:anchor="P82" w:history="1">
        <w:r w:rsidRPr="002F7EA1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пунктом 7</w:t>
        </w:r>
      </w:hyperlink>
      <w:r w:rsidRPr="002F7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Правил, принимается в форме распоряжения администрации </w:t>
      </w:r>
      <w:r w:rsid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Красноозерное сельское поселение</w:t>
      </w:r>
      <w:r w:rsidR="009A5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Проект Распоряжения согласовывается и утверждается в установленном администрацией </w:t>
      </w:r>
      <w:r w:rsidR="006E3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Красноозерное сельское поселение </w:t>
      </w:r>
      <w:r w:rsidR="00173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следующем порядке:</w:t>
      </w:r>
    </w:p>
    <w:p w:rsidR="00173563" w:rsidRDefault="00173563" w:rsidP="00B12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проект распоряжения администрации МО Красноозерное сельское поселение и пояснительная записка к нему направляются на согласование в сектор экономики и финансов администрации МО Красноозерное сельское поселение.</w:t>
      </w:r>
    </w:p>
    <w:p w:rsidR="00173563" w:rsidRDefault="00173563" w:rsidP="00B12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Сектор экономики и финансов администрации МО Красноозерное сельское поселение в срок, не превышающий 15 дней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распоряжения администрации МО Красноозерное сельское поселение</w:t>
      </w:r>
      <w:r w:rsidRPr="002F7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пояснительной записки к нему, согласовывает указанный проект при соблюдении следующих условий:</w:t>
      </w:r>
    </w:p>
    <w:p w:rsidR="00173563" w:rsidRDefault="00173563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непревышение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предельного объема средств, предусматриваемых на оплату муниципального </w:t>
      </w:r>
      <w:r w:rsidRPr="00B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в текущем финансовом году и плановом периоде, над объемом бюджетных ассигнований, предусмотренных решением о бюджете МО Красноозерное сельское поселение на соответствующий финансовый год и на плановый период;</w:t>
      </w:r>
    </w:p>
    <w:p w:rsidR="00173563" w:rsidRDefault="00173563" w:rsidP="0017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непревышение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году);</w:t>
      </w:r>
    </w:p>
    <w:p w:rsidR="002F7EA1" w:rsidRPr="002F7EA1" w:rsidRDefault="00173563" w:rsidP="00B12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проект распоряжения администрации МО Красноозерное сельское поселение, согласованный с сектором экономики и финансов администрации МО Красноозерное сельское поселение, представляется на подписание в установленном порядке.</w:t>
      </w:r>
    </w:p>
    <w:p w:rsidR="00334867" w:rsidRPr="00C767EB" w:rsidRDefault="00334867" w:rsidP="00173563">
      <w:pPr>
        <w:spacing w:after="0" w:line="240" w:lineRule="auto"/>
        <w:rPr>
          <w:sz w:val="24"/>
          <w:szCs w:val="24"/>
        </w:rPr>
      </w:pPr>
    </w:p>
    <w:sectPr w:rsidR="00334867" w:rsidRPr="00C767EB" w:rsidSect="00B129C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18F"/>
    <w:multiLevelType w:val="multilevel"/>
    <w:tmpl w:val="A52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2"/>
    <w:rsid w:val="000B1054"/>
    <w:rsid w:val="00173563"/>
    <w:rsid w:val="001E123C"/>
    <w:rsid w:val="001E7763"/>
    <w:rsid w:val="00284953"/>
    <w:rsid w:val="002F7EA1"/>
    <w:rsid w:val="00334867"/>
    <w:rsid w:val="00484D13"/>
    <w:rsid w:val="004F4AD8"/>
    <w:rsid w:val="00515E42"/>
    <w:rsid w:val="005229BA"/>
    <w:rsid w:val="006D2C37"/>
    <w:rsid w:val="006E365E"/>
    <w:rsid w:val="00707D6B"/>
    <w:rsid w:val="007C7947"/>
    <w:rsid w:val="008926E9"/>
    <w:rsid w:val="009A530F"/>
    <w:rsid w:val="00A97EED"/>
    <w:rsid w:val="00AF2D42"/>
    <w:rsid w:val="00B129CA"/>
    <w:rsid w:val="00B4486D"/>
    <w:rsid w:val="00BC6574"/>
    <w:rsid w:val="00BD3D7C"/>
    <w:rsid w:val="00C41CC8"/>
    <w:rsid w:val="00C53139"/>
    <w:rsid w:val="00C767EB"/>
    <w:rsid w:val="00EB3D58"/>
    <w:rsid w:val="00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540BB1FC5439905533753EE28183A1FCDF368ECCF58E0F5C6D79B8596A8DA94E40C043997FD81Q1w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6540BB1FC5439905533753EE28183A1FCFF26AEEC458E0F5C6D79B8596A8DA94E40C043D96QF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gosk.ru/index.php/ekonomika/munitsipalno-chastnoe-partnerstvo/3967-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540BB1FC5439905533753EE28183A1FCFF26AEEC458E0F5C6D79B8596A8DA94E40C043D96QF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2020-05-21T18:37:00Z</cp:lastPrinted>
  <dcterms:created xsi:type="dcterms:W3CDTF">2020-05-18T09:39:00Z</dcterms:created>
  <dcterms:modified xsi:type="dcterms:W3CDTF">2020-05-21T19:00:00Z</dcterms:modified>
</cp:coreProperties>
</file>